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EB9" w:rsidRDefault="00BE2EB9" w:rsidP="00BE2EB9">
      <w:pPr>
        <w:tabs>
          <w:tab w:val="left" w:pos="709"/>
        </w:tabs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НАРОВЛЯНСКИЙ  РАЙОННЫЙ  ИСПОЛНИТЕЛЬНЫЙ  КОМИТЕТ</w:t>
      </w:r>
    </w:p>
    <w:p w:rsidR="00BE2EB9" w:rsidRDefault="00BE2EB9" w:rsidP="00BE2EB9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РЕШЕНИЕ</w:t>
      </w:r>
    </w:p>
    <w:p w:rsidR="00BE2EB9" w:rsidRDefault="00BE2EB9" w:rsidP="00BE2EB9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от 22 февраля 2018 г. № 154</w:t>
      </w:r>
    </w:p>
    <w:p w:rsidR="0087703B" w:rsidRDefault="0087703B" w:rsidP="0087703B">
      <w:pPr>
        <w:tabs>
          <w:tab w:val="left" w:pos="5160"/>
        </w:tabs>
        <w:spacing w:line="280" w:lineRule="exact"/>
        <w:ind w:right="4479"/>
        <w:jc w:val="both"/>
        <w:rPr>
          <w:sz w:val="30"/>
          <w:szCs w:val="30"/>
        </w:rPr>
      </w:pPr>
    </w:p>
    <w:p w:rsidR="002975E2" w:rsidRDefault="002975E2" w:rsidP="0087703B">
      <w:pPr>
        <w:tabs>
          <w:tab w:val="left" w:pos="5160"/>
        </w:tabs>
        <w:spacing w:line="280" w:lineRule="exact"/>
        <w:ind w:right="4479"/>
        <w:jc w:val="both"/>
        <w:rPr>
          <w:sz w:val="30"/>
          <w:szCs w:val="30"/>
        </w:rPr>
      </w:pPr>
    </w:p>
    <w:p w:rsidR="0087703B" w:rsidRDefault="0087703B" w:rsidP="0087703B">
      <w:pPr>
        <w:tabs>
          <w:tab w:val="left" w:pos="4820"/>
        </w:tabs>
        <w:spacing w:line="280" w:lineRule="exact"/>
        <w:ind w:right="5243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Об определении нормативов субсидирования </w:t>
      </w:r>
      <w:r w:rsidR="008A204D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на </w:t>
      </w:r>
      <w:r w:rsidR="008A204D">
        <w:rPr>
          <w:sz w:val="30"/>
          <w:szCs w:val="30"/>
        </w:rPr>
        <w:t xml:space="preserve">   </w:t>
      </w:r>
      <w:r>
        <w:rPr>
          <w:sz w:val="30"/>
          <w:szCs w:val="30"/>
        </w:rPr>
        <w:t>2018 год</w:t>
      </w:r>
    </w:p>
    <w:p w:rsidR="0087703B" w:rsidRDefault="0087703B" w:rsidP="0087703B">
      <w:pPr>
        <w:tabs>
          <w:tab w:val="left" w:pos="5160"/>
        </w:tabs>
        <w:ind w:right="4478"/>
        <w:jc w:val="both"/>
        <w:rPr>
          <w:sz w:val="30"/>
          <w:szCs w:val="30"/>
        </w:rPr>
      </w:pPr>
    </w:p>
    <w:p w:rsidR="0087703B" w:rsidRDefault="0087703B" w:rsidP="0087703B">
      <w:pPr>
        <w:tabs>
          <w:tab w:val="left" w:pos="5160"/>
        </w:tabs>
        <w:ind w:right="4478"/>
        <w:jc w:val="both"/>
        <w:rPr>
          <w:sz w:val="30"/>
          <w:szCs w:val="30"/>
        </w:rPr>
      </w:pPr>
    </w:p>
    <w:p w:rsidR="0087703B" w:rsidRPr="00B2164F" w:rsidRDefault="0087703B" w:rsidP="0087703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2164F">
        <w:rPr>
          <w:rFonts w:ascii="Times New Roman" w:hAnsi="Times New Roman" w:cs="Times New Roman"/>
          <w:sz w:val="30"/>
          <w:szCs w:val="30"/>
        </w:rPr>
        <w:t xml:space="preserve">На основании </w:t>
      </w:r>
      <w:hyperlink r:id="rId7" w:history="1">
        <w:r>
          <w:rPr>
            <w:rFonts w:ascii="Times New Roman" w:hAnsi="Times New Roman" w:cs="Times New Roman"/>
            <w:sz w:val="30"/>
            <w:szCs w:val="30"/>
          </w:rPr>
          <w:t>абзаца</w:t>
        </w:r>
        <w:r w:rsidRPr="00B2164F">
          <w:rPr>
            <w:rFonts w:ascii="Times New Roman" w:hAnsi="Times New Roman" w:cs="Times New Roman"/>
            <w:sz w:val="30"/>
            <w:szCs w:val="30"/>
          </w:rPr>
          <w:t xml:space="preserve"> пято</w:t>
        </w:r>
        <w:r>
          <w:rPr>
            <w:rFonts w:ascii="Times New Roman" w:hAnsi="Times New Roman" w:cs="Times New Roman"/>
            <w:sz w:val="30"/>
            <w:szCs w:val="30"/>
          </w:rPr>
          <w:t>го</w:t>
        </w:r>
        <w:r w:rsidRPr="00B2164F">
          <w:rPr>
            <w:rFonts w:ascii="Times New Roman" w:hAnsi="Times New Roman" w:cs="Times New Roman"/>
            <w:sz w:val="30"/>
            <w:szCs w:val="30"/>
          </w:rPr>
          <w:t xml:space="preserve"> пункта 3</w:t>
        </w:r>
      </w:hyperlink>
      <w:r w:rsidRPr="00B2164F">
        <w:rPr>
          <w:rFonts w:ascii="Times New Roman" w:hAnsi="Times New Roman" w:cs="Times New Roman"/>
          <w:sz w:val="30"/>
          <w:szCs w:val="30"/>
        </w:rPr>
        <w:t xml:space="preserve"> Инструкции о порядке планирования</w:t>
      </w:r>
      <w:r>
        <w:rPr>
          <w:rFonts w:ascii="Times New Roman" w:hAnsi="Times New Roman" w:cs="Times New Roman"/>
          <w:sz w:val="30"/>
          <w:szCs w:val="30"/>
        </w:rPr>
        <w:t xml:space="preserve"> и</w:t>
      </w:r>
      <w:r w:rsidRPr="00B2164F">
        <w:rPr>
          <w:rFonts w:ascii="Times New Roman" w:hAnsi="Times New Roman" w:cs="Times New Roman"/>
          <w:sz w:val="30"/>
          <w:szCs w:val="30"/>
        </w:rPr>
        <w:t xml:space="preserve"> финансирования расходов организаций, осуществляющих эксплуатацию жилищного фонда и (или) предоставляющих жилищно-коммунальные услуги, за счет бюджетных ассигнований в части жилищно-коммунальных услуг, предоставляемых населению, утвержденной постановлением Министерства финансов Республики Беларусь, Министерства жилищно-коммунального хозяйства Республики Беларусь и Министерства экономики Республики Беларусь от 27 октября 2014 г. № 67/21/70, </w:t>
      </w:r>
      <w:r>
        <w:rPr>
          <w:rFonts w:ascii="Times New Roman" w:hAnsi="Times New Roman" w:cs="Times New Roman"/>
          <w:sz w:val="30"/>
          <w:szCs w:val="30"/>
        </w:rPr>
        <w:t>Наровлянский</w:t>
      </w:r>
      <w:r w:rsidRPr="00B2164F">
        <w:rPr>
          <w:rFonts w:ascii="Times New Roman" w:hAnsi="Times New Roman" w:cs="Times New Roman"/>
          <w:sz w:val="30"/>
          <w:szCs w:val="30"/>
        </w:rPr>
        <w:t xml:space="preserve"> районный исполнительный</w:t>
      </w:r>
      <w:proofErr w:type="gramEnd"/>
      <w:r w:rsidRPr="00B2164F">
        <w:rPr>
          <w:rFonts w:ascii="Times New Roman" w:hAnsi="Times New Roman" w:cs="Times New Roman"/>
          <w:sz w:val="30"/>
          <w:szCs w:val="30"/>
        </w:rPr>
        <w:t xml:space="preserve"> комитет РЕШИЛ:</w:t>
      </w:r>
    </w:p>
    <w:p w:rsidR="0087703B" w:rsidRDefault="0087703B" w:rsidP="0087703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Pr="00DF228C">
        <w:rPr>
          <w:rFonts w:ascii="Times New Roman" w:hAnsi="Times New Roman" w:cs="Times New Roman"/>
          <w:sz w:val="30"/>
          <w:szCs w:val="30"/>
        </w:rPr>
        <w:t xml:space="preserve">Определить </w:t>
      </w:r>
      <w:r w:rsidR="00FA00D8"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>нормативы</w:t>
      </w:r>
      <w:r w:rsidR="00FA00D8">
        <w:rPr>
          <w:rFonts w:ascii="Times New Roman" w:hAnsi="Times New Roman" w:cs="Times New Roman"/>
          <w:sz w:val="30"/>
          <w:szCs w:val="30"/>
        </w:rPr>
        <w:t xml:space="preserve">  </w:t>
      </w:r>
      <w:r w:rsidRPr="00DF228C">
        <w:rPr>
          <w:rFonts w:ascii="Times New Roman" w:hAnsi="Times New Roman" w:cs="Times New Roman"/>
          <w:sz w:val="30"/>
          <w:szCs w:val="30"/>
        </w:rPr>
        <w:t xml:space="preserve"> субсидирования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A00D8"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>жилищно-коммунальн</w:t>
      </w:r>
      <w:r w:rsidR="00FD49D0">
        <w:rPr>
          <w:rFonts w:ascii="Times New Roman" w:hAnsi="Times New Roman" w:cs="Times New Roman"/>
          <w:sz w:val="30"/>
          <w:szCs w:val="30"/>
        </w:rPr>
        <w:t>ой</w:t>
      </w:r>
      <w:r>
        <w:rPr>
          <w:rFonts w:ascii="Times New Roman" w:hAnsi="Times New Roman" w:cs="Times New Roman"/>
          <w:sz w:val="30"/>
          <w:szCs w:val="30"/>
        </w:rPr>
        <w:t xml:space="preserve"> услуг</w:t>
      </w:r>
      <w:r w:rsidR="00FD49D0">
        <w:rPr>
          <w:rFonts w:ascii="Times New Roman" w:hAnsi="Times New Roman" w:cs="Times New Roman"/>
          <w:sz w:val="30"/>
          <w:szCs w:val="30"/>
        </w:rPr>
        <w:t>и,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D49D0">
        <w:rPr>
          <w:rFonts w:ascii="Times New Roman" w:hAnsi="Times New Roman" w:cs="Times New Roman"/>
          <w:sz w:val="30"/>
          <w:szCs w:val="30"/>
        </w:rPr>
        <w:t xml:space="preserve">предоставляемой </w:t>
      </w:r>
      <w:r>
        <w:rPr>
          <w:rFonts w:ascii="Times New Roman" w:hAnsi="Times New Roman" w:cs="Times New Roman"/>
          <w:sz w:val="30"/>
          <w:szCs w:val="30"/>
        </w:rPr>
        <w:t>населению</w:t>
      </w:r>
      <w:r w:rsidR="00FD49D0">
        <w:rPr>
          <w:rFonts w:ascii="Times New Roman" w:hAnsi="Times New Roman" w:cs="Times New Roman"/>
          <w:sz w:val="30"/>
          <w:szCs w:val="30"/>
        </w:rPr>
        <w:t xml:space="preserve"> Наровлянского района,</w:t>
      </w:r>
      <w:r>
        <w:rPr>
          <w:rFonts w:ascii="Times New Roman" w:hAnsi="Times New Roman" w:cs="Times New Roman"/>
          <w:sz w:val="30"/>
          <w:szCs w:val="30"/>
        </w:rPr>
        <w:t xml:space="preserve"> на 2018 год согласно приложению. </w:t>
      </w:r>
    </w:p>
    <w:p w:rsidR="0087703B" w:rsidRPr="00DF228C" w:rsidRDefault="0087703B" w:rsidP="0087703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228C">
        <w:rPr>
          <w:rFonts w:ascii="Times New Roman" w:hAnsi="Times New Roman" w:cs="Times New Roman"/>
          <w:sz w:val="30"/>
          <w:szCs w:val="30"/>
        </w:rPr>
        <w:t xml:space="preserve">2. </w:t>
      </w:r>
      <w:proofErr w:type="gramStart"/>
      <w:r w:rsidRPr="00DF228C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DF228C">
        <w:rPr>
          <w:rFonts w:ascii="Times New Roman" w:hAnsi="Times New Roman" w:cs="Times New Roman"/>
          <w:sz w:val="30"/>
          <w:szCs w:val="30"/>
        </w:rPr>
        <w:t xml:space="preserve"> </w:t>
      </w:r>
      <w:r w:rsidR="00FA00D8">
        <w:rPr>
          <w:rFonts w:ascii="Times New Roman" w:hAnsi="Times New Roman" w:cs="Times New Roman"/>
          <w:sz w:val="30"/>
          <w:szCs w:val="30"/>
        </w:rPr>
        <w:t>ис</w:t>
      </w:r>
      <w:r w:rsidRPr="00DF228C">
        <w:rPr>
          <w:rFonts w:ascii="Times New Roman" w:hAnsi="Times New Roman" w:cs="Times New Roman"/>
          <w:sz w:val="30"/>
          <w:szCs w:val="30"/>
        </w:rPr>
        <w:t xml:space="preserve">полнением настоящего решения возложить на </w:t>
      </w:r>
      <w:r>
        <w:rPr>
          <w:rFonts w:ascii="Times New Roman" w:hAnsi="Times New Roman" w:cs="Times New Roman"/>
          <w:sz w:val="30"/>
          <w:szCs w:val="30"/>
        </w:rPr>
        <w:t>заместителя председателя</w:t>
      </w:r>
      <w:r w:rsidRPr="00DF228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Наровлянского</w:t>
      </w:r>
      <w:r w:rsidRPr="00DF228C">
        <w:rPr>
          <w:rFonts w:ascii="Times New Roman" w:hAnsi="Times New Roman" w:cs="Times New Roman"/>
          <w:sz w:val="30"/>
          <w:szCs w:val="30"/>
        </w:rPr>
        <w:t xml:space="preserve"> районного исполнительного комитета</w:t>
      </w:r>
      <w:r>
        <w:rPr>
          <w:rFonts w:ascii="Times New Roman" w:hAnsi="Times New Roman" w:cs="Times New Roman"/>
          <w:sz w:val="30"/>
          <w:szCs w:val="30"/>
        </w:rPr>
        <w:t xml:space="preserve"> по направлению деятельности</w:t>
      </w:r>
      <w:r w:rsidRPr="00DF228C">
        <w:rPr>
          <w:rFonts w:ascii="Times New Roman" w:hAnsi="Times New Roman" w:cs="Times New Roman"/>
          <w:sz w:val="30"/>
          <w:szCs w:val="30"/>
        </w:rPr>
        <w:t>.</w:t>
      </w:r>
    </w:p>
    <w:p w:rsidR="0087703B" w:rsidRPr="00DF228C" w:rsidRDefault="0087703B" w:rsidP="0087703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228C">
        <w:rPr>
          <w:rFonts w:ascii="Times New Roman" w:hAnsi="Times New Roman" w:cs="Times New Roman"/>
          <w:sz w:val="30"/>
          <w:szCs w:val="30"/>
        </w:rPr>
        <w:t>3. Настоящее решение вступает в силу после его официального опубликования.</w:t>
      </w:r>
    </w:p>
    <w:p w:rsidR="008248E5" w:rsidRDefault="008248E5" w:rsidP="008248E5">
      <w:pPr>
        <w:jc w:val="both"/>
        <w:rPr>
          <w:sz w:val="30"/>
        </w:rPr>
      </w:pPr>
    </w:p>
    <w:p w:rsidR="008248E5" w:rsidRDefault="008248E5" w:rsidP="008248E5">
      <w:pPr>
        <w:rPr>
          <w:sz w:val="30"/>
        </w:rPr>
      </w:pPr>
    </w:p>
    <w:p w:rsidR="008248E5" w:rsidRDefault="008248E5" w:rsidP="008248E5">
      <w:pPr>
        <w:tabs>
          <w:tab w:val="left" w:pos="6804"/>
        </w:tabs>
        <w:rPr>
          <w:sz w:val="30"/>
        </w:rPr>
      </w:pPr>
      <w:r>
        <w:rPr>
          <w:sz w:val="30"/>
        </w:rPr>
        <w:t xml:space="preserve">Председатель                                                                   </w:t>
      </w:r>
      <w:proofErr w:type="spellStart"/>
      <w:r>
        <w:rPr>
          <w:sz w:val="30"/>
        </w:rPr>
        <w:t>В.В.Шляга</w:t>
      </w:r>
      <w:proofErr w:type="spellEnd"/>
    </w:p>
    <w:p w:rsidR="008248E5" w:rsidRDefault="008248E5" w:rsidP="008248E5">
      <w:pPr>
        <w:rPr>
          <w:sz w:val="30"/>
        </w:rPr>
      </w:pPr>
    </w:p>
    <w:p w:rsidR="008248E5" w:rsidRDefault="008248E5" w:rsidP="008248E5">
      <w:pPr>
        <w:rPr>
          <w:sz w:val="30"/>
        </w:rPr>
      </w:pPr>
    </w:p>
    <w:p w:rsidR="008248E5" w:rsidRDefault="008248E5" w:rsidP="008248E5">
      <w:pPr>
        <w:rPr>
          <w:sz w:val="30"/>
        </w:rPr>
      </w:pPr>
      <w:r>
        <w:rPr>
          <w:sz w:val="30"/>
        </w:rPr>
        <w:t xml:space="preserve">Управляющий делами                                                    </w:t>
      </w:r>
      <w:proofErr w:type="spellStart"/>
      <w:r>
        <w:rPr>
          <w:sz w:val="30"/>
        </w:rPr>
        <w:t>Ю.В.Аженилок</w:t>
      </w:r>
      <w:proofErr w:type="spellEnd"/>
    </w:p>
    <w:p w:rsidR="008248E5" w:rsidRDefault="008248E5" w:rsidP="008248E5">
      <w:pPr>
        <w:tabs>
          <w:tab w:val="left" w:pos="6804"/>
        </w:tabs>
        <w:jc w:val="both"/>
        <w:rPr>
          <w:b/>
          <w:spacing w:val="-11"/>
          <w:sz w:val="30"/>
        </w:rPr>
      </w:pPr>
    </w:p>
    <w:p w:rsidR="0087703B" w:rsidRDefault="0087703B" w:rsidP="008248E5">
      <w:pPr>
        <w:pStyle w:val="ConsPlusNormal"/>
        <w:tabs>
          <w:tab w:val="left" w:pos="6804"/>
        </w:tabs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BE2EB9" w:rsidRDefault="00BE2EB9"/>
    <w:p w:rsidR="00BE2EB9" w:rsidRDefault="00BE2EB9"/>
    <w:p w:rsidR="00BE2EB9" w:rsidRDefault="00BE2EB9"/>
    <w:p w:rsidR="00BE2EB9" w:rsidRDefault="00BE2EB9"/>
    <w:p w:rsidR="00BE2EB9" w:rsidRDefault="00BE2EB9"/>
    <w:p w:rsidR="00BE2EB9" w:rsidRDefault="00BE2EB9"/>
    <w:p w:rsidR="00FA00D8" w:rsidRDefault="00FA00D8"/>
    <w:p w:rsidR="00FA00D8" w:rsidRDefault="00FA00D8"/>
    <w:p w:rsidR="00FA00D8" w:rsidRDefault="00FA00D8"/>
    <w:p w:rsidR="00971873" w:rsidRDefault="00971873"/>
    <w:p w:rsidR="003845F2" w:rsidRDefault="003845F2" w:rsidP="007004F5">
      <w:pPr>
        <w:pStyle w:val="ConsPlusNormal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Приложение</w:t>
      </w:r>
    </w:p>
    <w:p w:rsidR="003845F2" w:rsidRDefault="003845F2" w:rsidP="007004F5">
      <w:pPr>
        <w:pStyle w:val="ConsPlusNormal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решению</w:t>
      </w:r>
    </w:p>
    <w:p w:rsidR="003845F2" w:rsidRDefault="003845F2" w:rsidP="007004F5">
      <w:pPr>
        <w:pStyle w:val="ConsPlusNormal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Наровлянского</w:t>
      </w:r>
      <w:r w:rsidRPr="009A076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районного</w:t>
      </w:r>
    </w:p>
    <w:p w:rsidR="003845F2" w:rsidRDefault="003845F2" w:rsidP="007004F5">
      <w:pPr>
        <w:pStyle w:val="ConsPlusNormal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исполнительного комитета</w:t>
      </w:r>
    </w:p>
    <w:p w:rsidR="003845F2" w:rsidRDefault="00BE2EB9" w:rsidP="007004F5">
      <w:pPr>
        <w:pStyle w:val="ConsPlusNormal"/>
        <w:tabs>
          <w:tab w:val="left" w:pos="6804"/>
        </w:tabs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22.02.2018 </w:t>
      </w:r>
      <w:r w:rsidR="003845F2">
        <w:rPr>
          <w:rFonts w:ascii="Times New Roman" w:hAnsi="Times New Roman" w:cs="Times New Roman"/>
          <w:sz w:val="30"/>
          <w:szCs w:val="30"/>
        </w:rPr>
        <w:t xml:space="preserve">№ </w:t>
      </w:r>
      <w:r>
        <w:rPr>
          <w:rFonts w:ascii="Times New Roman" w:hAnsi="Times New Roman" w:cs="Times New Roman"/>
          <w:sz w:val="30"/>
          <w:szCs w:val="30"/>
        </w:rPr>
        <w:t>154</w:t>
      </w:r>
    </w:p>
    <w:p w:rsidR="003845F2" w:rsidRDefault="003845F2" w:rsidP="003845F2">
      <w:pPr>
        <w:pStyle w:val="ConsPlusNormal"/>
        <w:ind w:left="5670"/>
        <w:rPr>
          <w:rFonts w:ascii="Times New Roman" w:hAnsi="Times New Roman" w:cs="Times New Roman"/>
          <w:sz w:val="30"/>
          <w:szCs w:val="30"/>
        </w:rPr>
      </w:pPr>
    </w:p>
    <w:p w:rsidR="003845F2" w:rsidRDefault="003845F2" w:rsidP="003845F2">
      <w:pPr>
        <w:pStyle w:val="ConsPlusNormal"/>
        <w:ind w:left="5670"/>
        <w:rPr>
          <w:rFonts w:ascii="Times New Roman" w:hAnsi="Times New Roman" w:cs="Times New Roman"/>
          <w:sz w:val="30"/>
          <w:szCs w:val="30"/>
        </w:rPr>
      </w:pPr>
    </w:p>
    <w:p w:rsidR="003845F2" w:rsidRDefault="003845F2" w:rsidP="003845F2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Нормативы субсидирования </w:t>
      </w:r>
      <w:r w:rsidR="00FD49D0">
        <w:rPr>
          <w:rFonts w:ascii="Times New Roman" w:hAnsi="Times New Roman" w:cs="Times New Roman"/>
          <w:sz w:val="30"/>
          <w:szCs w:val="30"/>
        </w:rPr>
        <w:t>жилищно-коммунальной услуги, предоставляемой населению Наровлянского района, на 2018 год</w:t>
      </w:r>
    </w:p>
    <w:p w:rsidR="003845F2" w:rsidRDefault="003845F2" w:rsidP="003845F2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3845F2" w:rsidRPr="00B03EE1" w:rsidRDefault="003845F2" w:rsidP="003845F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559"/>
        <w:gridCol w:w="1559"/>
        <w:gridCol w:w="1559"/>
        <w:gridCol w:w="1701"/>
      </w:tblGrid>
      <w:tr w:rsidR="00B03EE1" w:rsidRPr="00B03EE1" w:rsidTr="00EB2A4D">
        <w:trPr>
          <w:trHeight w:val="105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3EE1" w:rsidRPr="00B03EE1" w:rsidRDefault="00B03EE1" w:rsidP="00A43BB8">
            <w:pPr>
              <w:rPr>
                <w:sz w:val="20"/>
                <w:szCs w:val="20"/>
              </w:rPr>
            </w:pPr>
            <w:r w:rsidRPr="00B03EE1">
              <w:rPr>
                <w:sz w:val="20"/>
                <w:szCs w:val="20"/>
              </w:rPr>
              <w:t>Наименование  жилищно-коммунальной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EE1" w:rsidRPr="00B03EE1" w:rsidRDefault="00B03EE1" w:rsidP="00A43BB8">
            <w:pPr>
              <w:rPr>
                <w:sz w:val="20"/>
                <w:szCs w:val="20"/>
              </w:rPr>
            </w:pPr>
            <w:r w:rsidRPr="00B03EE1">
              <w:rPr>
                <w:sz w:val="20"/>
                <w:szCs w:val="20"/>
              </w:rPr>
              <w:t>Единица измерения</w:t>
            </w:r>
          </w:p>
          <w:p w:rsidR="00B03EE1" w:rsidRPr="00B03EE1" w:rsidRDefault="00B03EE1" w:rsidP="00A43BB8">
            <w:pPr>
              <w:rPr>
                <w:sz w:val="20"/>
                <w:szCs w:val="20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EE1" w:rsidRPr="00B03EE1" w:rsidRDefault="00B03EE1" w:rsidP="00B03EE1">
            <w:pPr>
              <w:jc w:val="center"/>
              <w:rPr>
                <w:sz w:val="20"/>
                <w:szCs w:val="20"/>
              </w:rPr>
            </w:pPr>
            <w:r w:rsidRPr="00B03EE1">
              <w:rPr>
                <w:sz w:val="20"/>
                <w:szCs w:val="20"/>
              </w:rPr>
              <w:t>Норматив субсидирования (белорусских рублей на единицу жилищно-коммунальной услуги)</w:t>
            </w:r>
          </w:p>
        </w:tc>
      </w:tr>
      <w:tr w:rsidR="00B03EE1" w:rsidRPr="00B03EE1" w:rsidTr="00EB2A4D">
        <w:trPr>
          <w:trHeight w:val="5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3EE1" w:rsidRPr="00B03EE1" w:rsidRDefault="00B03EE1" w:rsidP="00A43BB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EE1" w:rsidRPr="00B03EE1" w:rsidRDefault="00B03EE1" w:rsidP="00A43BB8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E1" w:rsidRPr="00B03EE1" w:rsidRDefault="00B03EE1" w:rsidP="00B03EE1">
            <w:pPr>
              <w:jc w:val="center"/>
              <w:rPr>
                <w:sz w:val="20"/>
                <w:szCs w:val="20"/>
              </w:rPr>
            </w:pPr>
            <w:r w:rsidRPr="00B03EE1">
              <w:rPr>
                <w:sz w:val="20"/>
                <w:szCs w:val="20"/>
              </w:rPr>
              <w:t>обслуживаемый организациями жилищно-коммунального хозяйства жилищный фонд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E1" w:rsidRPr="00B03EE1" w:rsidRDefault="00B03EE1" w:rsidP="00B03EE1">
            <w:pPr>
              <w:jc w:val="center"/>
              <w:rPr>
                <w:sz w:val="20"/>
                <w:szCs w:val="20"/>
              </w:rPr>
            </w:pPr>
            <w:r w:rsidRPr="00B03EE1">
              <w:rPr>
                <w:sz w:val="20"/>
                <w:szCs w:val="20"/>
              </w:rPr>
              <w:t>ведомственный жилищный фонд</w:t>
            </w:r>
          </w:p>
        </w:tc>
      </w:tr>
      <w:tr w:rsidR="00B03EE1" w:rsidRPr="00B03EE1" w:rsidTr="00EB2A4D">
        <w:trPr>
          <w:trHeight w:val="741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E1" w:rsidRPr="00B03EE1" w:rsidRDefault="00B03EE1" w:rsidP="00A43BB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E1" w:rsidRPr="00B03EE1" w:rsidRDefault="00B03EE1" w:rsidP="00A43BB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E1" w:rsidRPr="00B03EE1" w:rsidRDefault="00B03EE1" w:rsidP="00B03EE1">
            <w:pPr>
              <w:jc w:val="center"/>
              <w:rPr>
                <w:sz w:val="20"/>
                <w:szCs w:val="20"/>
              </w:rPr>
            </w:pPr>
            <w:r w:rsidRPr="00B03EE1">
              <w:rPr>
                <w:sz w:val="20"/>
                <w:szCs w:val="20"/>
              </w:rPr>
              <w:t>организации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E1" w:rsidRPr="00B03EE1" w:rsidRDefault="00B03EE1" w:rsidP="00B03EE1">
            <w:pPr>
              <w:jc w:val="center"/>
              <w:rPr>
                <w:sz w:val="20"/>
                <w:szCs w:val="20"/>
              </w:rPr>
            </w:pPr>
            <w:r w:rsidRPr="00B03EE1">
              <w:rPr>
                <w:sz w:val="20"/>
                <w:szCs w:val="20"/>
              </w:rPr>
              <w:t>ведомств</w:t>
            </w:r>
            <w:r w:rsidR="00EB2A4D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</w:t>
            </w:r>
            <w:r w:rsidRPr="00B03EE1">
              <w:rPr>
                <w:sz w:val="20"/>
                <w:szCs w:val="20"/>
              </w:rPr>
              <w:t xml:space="preserve">ные </w:t>
            </w:r>
            <w:r>
              <w:rPr>
                <w:sz w:val="20"/>
                <w:szCs w:val="20"/>
              </w:rPr>
              <w:t>о</w:t>
            </w:r>
            <w:r w:rsidRPr="00B03EE1">
              <w:rPr>
                <w:sz w:val="20"/>
                <w:szCs w:val="20"/>
              </w:rPr>
              <w:t>рганизации-поставщики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E1" w:rsidRPr="00B03EE1" w:rsidRDefault="00B03EE1" w:rsidP="00B03EE1">
            <w:pPr>
              <w:jc w:val="center"/>
              <w:rPr>
                <w:sz w:val="20"/>
                <w:szCs w:val="20"/>
              </w:rPr>
            </w:pPr>
            <w:r w:rsidRPr="00B03EE1">
              <w:rPr>
                <w:sz w:val="20"/>
                <w:szCs w:val="20"/>
              </w:rPr>
              <w:t>организации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E1" w:rsidRPr="00B03EE1" w:rsidRDefault="00B03EE1" w:rsidP="00B03EE1">
            <w:pPr>
              <w:jc w:val="center"/>
              <w:rPr>
                <w:sz w:val="20"/>
                <w:szCs w:val="20"/>
              </w:rPr>
            </w:pPr>
            <w:r w:rsidRPr="00B03EE1">
              <w:rPr>
                <w:sz w:val="20"/>
                <w:szCs w:val="20"/>
              </w:rPr>
              <w:t>ведомств</w:t>
            </w:r>
            <w:r w:rsidR="00EB2A4D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</w:t>
            </w:r>
            <w:r w:rsidRPr="00B03EE1">
              <w:rPr>
                <w:sz w:val="20"/>
                <w:szCs w:val="20"/>
              </w:rPr>
              <w:t xml:space="preserve">ные </w:t>
            </w:r>
            <w:r w:rsidR="00EB2A4D">
              <w:rPr>
                <w:sz w:val="20"/>
                <w:szCs w:val="20"/>
              </w:rPr>
              <w:t>о</w:t>
            </w:r>
            <w:r w:rsidRPr="00B03EE1">
              <w:rPr>
                <w:sz w:val="20"/>
                <w:szCs w:val="20"/>
              </w:rPr>
              <w:t>рганизации-поставщики</w:t>
            </w:r>
          </w:p>
        </w:tc>
      </w:tr>
      <w:tr w:rsidR="00B03EE1" w:rsidRPr="00B03EE1" w:rsidTr="00EB2A4D">
        <w:trPr>
          <w:trHeight w:val="5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EE1" w:rsidRPr="00B03EE1" w:rsidRDefault="00B03EE1" w:rsidP="00A43BB8">
            <w:pPr>
              <w:rPr>
                <w:sz w:val="20"/>
                <w:szCs w:val="20"/>
              </w:rPr>
            </w:pPr>
            <w:r w:rsidRPr="00B03EE1">
              <w:rPr>
                <w:sz w:val="20"/>
                <w:szCs w:val="20"/>
              </w:rPr>
              <w:t>Тепловая энергия для нужд отопления и горячего водоснабжения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EE1" w:rsidRPr="00B03EE1" w:rsidRDefault="00B03EE1" w:rsidP="00A43BB8">
            <w:pPr>
              <w:rPr>
                <w:sz w:val="20"/>
                <w:szCs w:val="20"/>
              </w:rPr>
            </w:pPr>
          </w:p>
          <w:p w:rsidR="00B03EE1" w:rsidRPr="00B03EE1" w:rsidRDefault="00B03EE1" w:rsidP="00A43BB8">
            <w:pPr>
              <w:rPr>
                <w:sz w:val="20"/>
                <w:szCs w:val="20"/>
              </w:rPr>
            </w:pPr>
            <w:proofErr w:type="spellStart"/>
            <w:r w:rsidRPr="00B03EE1">
              <w:rPr>
                <w:sz w:val="20"/>
                <w:szCs w:val="20"/>
              </w:rPr>
              <w:t>гигакалория</w:t>
            </w:r>
            <w:proofErr w:type="spellEnd"/>
          </w:p>
          <w:p w:rsidR="00B03EE1" w:rsidRPr="00B03EE1" w:rsidRDefault="00B03EE1" w:rsidP="00A43BB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EE1" w:rsidRPr="00B03EE1" w:rsidRDefault="00EB2A4D" w:rsidP="00A43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70,6245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E1" w:rsidRPr="00B03EE1" w:rsidRDefault="00EB2A4D" w:rsidP="00A43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E1" w:rsidRPr="00B03EE1" w:rsidRDefault="00EB2A4D" w:rsidP="00A43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70,6245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E1" w:rsidRPr="00B03EE1" w:rsidRDefault="00EB2A4D" w:rsidP="00A43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76,4709</w:t>
            </w:r>
          </w:p>
        </w:tc>
      </w:tr>
    </w:tbl>
    <w:p w:rsidR="003845F2" w:rsidRPr="00B03EE1" w:rsidRDefault="003845F2"/>
    <w:sectPr w:rsidR="003845F2" w:rsidRPr="00B03EE1" w:rsidSect="004071B7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453" w:rsidRDefault="00BE5453" w:rsidP="004071B7">
      <w:r>
        <w:separator/>
      </w:r>
    </w:p>
  </w:endnote>
  <w:endnote w:type="continuationSeparator" w:id="0">
    <w:p w:rsidR="00BE5453" w:rsidRDefault="00BE5453" w:rsidP="00407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453" w:rsidRDefault="00BE5453" w:rsidP="004071B7">
      <w:r>
        <w:separator/>
      </w:r>
    </w:p>
  </w:footnote>
  <w:footnote w:type="continuationSeparator" w:id="0">
    <w:p w:rsidR="00BE5453" w:rsidRDefault="00BE5453" w:rsidP="00407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30"/>
        <w:szCs w:val="30"/>
      </w:rPr>
      <w:id w:val="1742291989"/>
      <w:docPartObj>
        <w:docPartGallery w:val="Page Numbers (Top of Page)"/>
        <w:docPartUnique/>
      </w:docPartObj>
    </w:sdtPr>
    <w:sdtEndPr/>
    <w:sdtContent>
      <w:p w:rsidR="004071B7" w:rsidRPr="004071B7" w:rsidRDefault="004071B7" w:rsidP="004071B7">
        <w:pPr>
          <w:pStyle w:val="a5"/>
          <w:jc w:val="center"/>
          <w:rPr>
            <w:sz w:val="30"/>
            <w:szCs w:val="30"/>
          </w:rPr>
        </w:pPr>
        <w:r w:rsidRPr="004071B7">
          <w:rPr>
            <w:sz w:val="30"/>
            <w:szCs w:val="30"/>
          </w:rPr>
          <w:fldChar w:fldCharType="begin"/>
        </w:r>
        <w:r w:rsidRPr="004071B7">
          <w:rPr>
            <w:sz w:val="30"/>
            <w:szCs w:val="30"/>
          </w:rPr>
          <w:instrText>PAGE   \* MERGEFORMAT</w:instrText>
        </w:r>
        <w:r w:rsidRPr="004071B7">
          <w:rPr>
            <w:sz w:val="30"/>
            <w:szCs w:val="30"/>
          </w:rPr>
          <w:fldChar w:fldCharType="separate"/>
        </w:r>
        <w:r w:rsidR="00241B3D">
          <w:rPr>
            <w:noProof/>
            <w:sz w:val="30"/>
            <w:szCs w:val="30"/>
          </w:rPr>
          <w:t>2</w:t>
        </w:r>
        <w:r w:rsidRPr="004071B7">
          <w:rPr>
            <w:sz w:val="30"/>
            <w:szCs w:val="3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1B9"/>
    <w:rsid w:val="000471C3"/>
    <w:rsid w:val="0007059D"/>
    <w:rsid w:val="000A2348"/>
    <w:rsid w:val="001B5A22"/>
    <w:rsid w:val="00241B3D"/>
    <w:rsid w:val="002975E2"/>
    <w:rsid w:val="003845F2"/>
    <w:rsid w:val="003C629B"/>
    <w:rsid w:val="004071B7"/>
    <w:rsid w:val="004134EF"/>
    <w:rsid w:val="00436260"/>
    <w:rsid w:val="0045142E"/>
    <w:rsid w:val="004D25F8"/>
    <w:rsid w:val="006723B7"/>
    <w:rsid w:val="006A2E65"/>
    <w:rsid w:val="007004F5"/>
    <w:rsid w:val="0073404D"/>
    <w:rsid w:val="008248E5"/>
    <w:rsid w:val="0087703B"/>
    <w:rsid w:val="008A204D"/>
    <w:rsid w:val="00971873"/>
    <w:rsid w:val="009F78C9"/>
    <w:rsid w:val="00B03EE1"/>
    <w:rsid w:val="00BE2EB9"/>
    <w:rsid w:val="00BE5453"/>
    <w:rsid w:val="00CA68AA"/>
    <w:rsid w:val="00DD3F39"/>
    <w:rsid w:val="00E1700A"/>
    <w:rsid w:val="00EB2A4D"/>
    <w:rsid w:val="00F61CC5"/>
    <w:rsid w:val="00FA00D8"/>
    <w:rsid w:val="00FA71B9"/>
    <w:rsid w:val="00FD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3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70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45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5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071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71B7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071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71B7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3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70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45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5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071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71B7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071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71B7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5C66312F5250C286EBE3A1190CB1B3FDA1ADFA907E1C9B2D66C3F9BEF4D9C58976998479EB2B09BB56AA2C7FK3aF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KaMo.by Admin</dc:creator>
  <cp:lastModifiedBy>User</cp:lastModifiedBy>
  <cp:revision>2</cp:revision>
  <cp:lastPrinted>2018-02-22T12:20:00Z</cp:lastPrinted>
  <dcterms:created xsi:type="dcterms:W3CDTF">2018-03-30T06:05:00Z</dcterms:created>
  <dcterms:modified xsi:type="dcterms:W3CDTF">2018-03-30T06:05:00Z</dcterms:modified>
</cp:coreProperties>
</file>